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E95AB" w14:textId="307146FC" w:rsidR="00C23E46" w:rsidRDefault="00F61A4C">
      <w:pPr>
        <w:spacing w:before="480" w:after="120"/>
        <w:jc w:val="center"/>
      </w:pPr>
      <w:r>
        <w:rPr>
          <w:b/>
          <w:bCs/>
          <w:color w:val="1F3864"/>
          <w:sz w:val="48"/>
          <w:szCs w:val="48"/>
        </w:rPr>
        <w:t xml:space="preserve">WELLINGHILL FARM </w:t>
      </w:r>
    </w:p>
    <w:p w14:paraId="1ED09891" w14:textId="77777777" w:rsidR="00C23E46" w:rsidRDefault="00F61A4C">
      <w:pPr>
        <w:spacing w:after="60"/>
        <w:jc w:val="center"/>
      </w:pPr>
      <w:r>
        <w:rPr>
          <w:color w:val="555555"/>
        </w:rPr>
        <w:t>London Road, Charlton Kings, Cheltenham, GL52 6UT</w:t>
      </w:r>
    </w:p>
    <w:p w14:paraId="4379A52D" w14:textId="77777777" w:rsidR="00C23E46" w:rsidRDefault="00F61A4C">
      <w:pPr>
        <w:spacing w:before="160" w:after="480"/>
        <w:jc w:val="center"/>
      </w:pPr>
      <w:r>
        <w:rPr>
          <w:b/>
          <w:bCs/>
          <w:color w:val="2E75B6"/>
          <w:sz w:val="36"/>
          <w:szCs w:val="36"/>
        </w:rPr>
        <w:t>DATA PROTECTION POLICY</w:t>
      </w:r>
    </w:p>
    <w:tbl>
      <w:tblPr>
        <w:tblW w:w="902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C23E46" w14:paraId="4CA0DFBA"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CC29986" w14:textId="77777777" w:rsidR="00C23E46" w:rsidRDefault="00F61A4C">
            <w:r>
              <w:rPr>
                <w:b/>
                <w:bCs/>
                <w:sz w:val="20"/>
                <w:szCs w:val="20"/>
              </w:rPr>
              <w:t>Document Reference:</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886BEB" w14:textId="77777777" w:rsidR="00C23E46" w:rsidRDefault="00F61A4C">
            <w:r>
              <w:rPr>
                <w:sz w:val="20"/>
                <w:szCs w:val="20"/>
              </w:rPr>
              <w:t>WFL-DP-001</w:t>
            </w:r>
          </w:p>
        </w:tc>
      </w:tr>
      <w:tr w:rsidR="00C23E46" w14:paraId="3FE9300C"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2B3B5BD" w14:textId="77777777" w:rsidR="00C23E46" w:rsidRDefault="00F61A4C">
            <w:r>
              <w:rPr>
                <w:b/>
                <w:bCs/>
                <w:sz w:val="20"/>
                <w:szCs w:val="20"/>
              </w:rPr>
              <w:t>Version:</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500553" w14:textId="77777777" w:rsidR="00C23E46" w:rsidRDefault="00F61A4C">
            <w:r>
              <w:rPr>
                <w:sz w:val="20"/>
                <w:szCs w:val="20"/>
              </w:rPr>
              <w:t>1.0</w:t>
            </w:r>
          </w:p>
        </w:tc>
      </w:tr>
      <w:tr w:rsidR="00C23E46" w14:paraId="78EF3B89"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FE50F9A" w14:textId="77777777" w:rsidR="00C23E46" w:rsidRDefault="00F61A4C">
            <w:r>
              <w:rPr>
                <w:b/>
                <w:bCs/>
                <w:sz w:val="20"/>
                <w:szCs w:val="20"/>
              </w:rPr>
              <w:t>Date Adopted:</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947F95" w14:textId="77777777" w:rsidR="00C23E46" w:rsidRDefault="00F61A4C">
            <w:r>
              <w:rPr>
                <w:sz w:val="20"/>
                <w:szCs w:val="20"/>
              </w:rPr>
              <w:t>June 2026</w:t>
            </w:r>
          </w:p>
        </w:tc>
      </w:tr>
      <w:tr w:rsidR="00C23E46" w14:paraId="5741F674"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CCBF0C2" w14:textId="77777777" w:rsidR="00C23E46" w:rsidRDefault="00F61A4C">
            <w:r>
              <w:rPr>
                <w:b/>
                <w:bCs/>
                <w:sz w:val="20"/>
                <w:szCs w:val="20"/>
              </w:rPr>
              <w:t>Review Date:</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DFEADE" w14:textId="77777777" w:rsidR="00C23E46" w:rsidRDefault="00F61A4C">
            <w:r>
              <w:rPr>
                <w:sz w:val="20"/>
                <w:szCs w:val="20"/>
              </w:rPr>
              <w:t>June 2027</w:t>
            </w:r>
          </w:p>
        </w:tc>
      </w:tr>
      <w:tr w:rsidR="00C23E46" w14:paraId="1CA4C44B"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89895A3" w14:textId="77777777" w:rsidR="00C23E46" w:rsidRDefault="00F61A4C">
            <w:r>
              <w:rPr>
                <w:b/>
                <w:bCs/>
                <w:sz w:val="20"/>
                <w:szCs w:val="20"/>
              </w:rPr>
              <w:t>Policy Owner:</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B14B5C" w14:textId="203C4D12" w:rsidR="00C23E46" w:rsidRDefault="00F61A4C">
            <w:proofErr w:type="spellStart"/>
            <w:r>
              <w:rPr>
                <w:sz w:val="20"/>
                <w:szCs w:val="20"/>
              </w:rPr>
              <w:t>Wellinghill</w:t>
            </w:r>
            <w:proofErr w:type="spellEnd"/>
            <w:r>
              <w:rPr>
                <w:sz w:val="20"/>
                <w:szCs w:val="20"/>
              </w:rPr>
              <w:t xml:space="preserve"> Farm </w:t>
            </w:r>
          </w:p>
        </w:tc>
      </w:tr>
      <w:tr w:rsidR="00C23E46" w14:paraId="3025ADE1"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80B29BD" w14:textId="77777777" w:rsidR="00C23E46" w:rsidRDefault="00F61A4C">
            <w:r>
              <w:rPr>
                <w:b/>
                <w:bCs/>
                <w:sz w:val="20"/>
                <w:szCs w:val="20"/>
              </w:rPr>
              <w:t>Approved by:</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4D3636" w14:textId="77777777" w:rsidR="00C23E46" w:rsidRDefault="00F61A4C">
            <w:r>
              <w:rPr>
                <w:sz w:val="20"/>
                <w:szCs w:val="20"/>
              </w:rPr>
              <w:t>The Partners</w:t>
            </w:r>
          </w:p>
        </w:tc>
      </w:tr>
      <w:tr w:rsidR="00C23E46" w14:paraId="1372A336"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08C58AC" w14:textId="77777777" w:rsidR="00C23E46" w:rsidRDefault="00F61A4C">
            <w:r>
              <w:rPr>
                <w:b/>
                <w:bCs/>
                <w:sz w:val="20"/>
                <w:szCs w:val="20"/>
              </w:rPr>
              <w:t>ICO Registration No.:</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328059" w14:textId="55B85B63" w:rsidR="00C23E46" w:rsidRDefault="00C14462">
            <w:r>
              <w:rPr>
                <w:sz w:val="20"/>
                <w:szCs w:val="20"/>
              </w:rPr>
              <w:t>ZC230186</w:t>
            </w:r>
          </w:p>
        </w:tc>
      </w:tr>
    </w:tbl>
    <w:p w14:paraId="2FEC1008" w14:textId="77777777" w:rsidR="00C23E46" w:rsidRDefault="00C23E46">
      <w:pPr>
        <w:spacing w:before="60" w:after="60"/>
      </w:pPr>
    </w:p>
    <w:p w14:paraId="0E2FCC57" w14:textId="77777777" w:rsidR="00C23E46" w:rsidRDefault="00C23E46">
      <w:pPr>
        <w:spacing w:before="60" w:after="60"/>
      </w:pPr>
    </w:p>
    <w:p w14:paraId="5ABED961" w14:textId="77777777" w:rsidR="00C23E46" w:rsidRDefault="00F61A4C">
      <w:pPr>
        <w:pStyle w:val="Heading1"/>
        <w:pBdr>
          <w:bottom w:val="single" w:sz="6" w:space="4" w:color="2E75B6"/>
        </w:pBdr>
      </w:pPr>
      <w:r>
        <w:t>1.  Introduction</w:t>
      </w:r>
    </w:p>
    <w:p w14:paraId="66A64BC8" w14:textId="47D778A4" w:rsidR="00C23E46" w:rsidRDefault="00F61A4C">
      <w:pPr>
        <w:spacing w:before="80" w:after="80"/>
      </w:pPr>
      <w:proofErr w:type="spellStart"/>
      <w:r>
        <w:t>Wellinghill</w:t>
      </w:r>
      <w:proofErr w:type="spellEnd"/>
      <w:r>
        <w:t xml:space="preserve"> Farm</w:t>
      </w:r>
      <w:r w:rsidR="009B2D93">
        <w:t xml:space="preserve"> </w:t>
      </w:r>
      <w:r>
        <w:t>is committed to protecting the privacy and personal data of everyone who uses our services, works with us, or otherwise has contact with our business. This policy sets out how we collect, use, store, and protect personal information in compliance with the UK General Data Protection Regulation (UK GDPR) and the Data Protection Act 2018.</w:t>
      </w:r>
    </w:p>
    <w:p w14:paraId="14B626ED" w14:textId="77777777" w:rsidR="00C23E46" w:rsidRDefault="00C23E46">
      <w:pPr>
        <w:spacing w:before="60" w:after="60"/>
      </w:pPr>
    </w:p>
    <w:p w14:paraId="2B0021D3" w14:textId="77777777" w:rsidR="00C23E46" w:rsidRDefault="00F61A4C">
      <w:pPr>
        <w:spacing w:before="80" w:after="80"/>
      </w:pPr>
      <w:r>
        <w:t xml:space="preserve">This policy applies to all personal data held by </w:t>
      </w:r>
      <w:proofErr w:type="spellStart"/>
      <w:r>
        <w:t>Wellinghill</w:t>
      </w:r>
      <w:proofErr w:type="spellEnd"/>
      <w:r>
        <w:t xml:space="preserve"> Farm Livery, including data relating to:</w:t>
      </w:r>
    </w:p>
    <w:p w14:paraId="3F1E5952" w14:textId="7FCCA77F" w:rsidR="00C23E46" w:rsidRDefault="00F61A4C">
      <w:pPr>
        <w:pStyle w:val="ListParagraph"/>
        <w:numPr>
          <w:ilvl w:val="0"/>
          <w:numId w:val="2"/>
        </w:numPr>
        <w:spacing w:before="60" w:after="60"/>
      </w:pPr>
      <w:r>
        <w:t xml:space="preserve">Livery clients and their authorised </w:t>
      </w:r>
      <w:r w:rsidR="00BA530D">
        <w:t>sharers and helpers</w:t>
      </w:r>
    </w:p>
    <w:p w14:paraId="0A556513" w14:textId="77777777" w:rsidR="00C23E46" w:rsidRDefault="00F61A4C">
      <w:pPr>
        <w:pStyle w:val="ListParagraph"/>
        <w:numPr>
          <w:ilvl w:val="0"/>
          <w:numId w:val="2"/>
        </w:numPr>
        <w:spacing w:before="60" w:after="60"/>
      </w:pPr>
      <w:r>
        <w:t>Employees, self-employed contractors, and volunteers</w:t>
      </w:r>
    </w:p>
    <w:p w14:paraId="09134BEB" w14:textId="77777777" w:rsidR="00C23E46" w:rsidRDefault="00F61A4C">
      <w:pPr>
        <w:pStyle w:val="ListParagraph"/>
        <w:numPr>
          <w:ilvl w:val="0"/>
          <w:numId w:val="2"/>
        </w:numPr>
        <w:spacing w:before="60" w:after="60"/>
      </w:pPr>
      <w:r>
        <w:t>Suppliers and other third parties</w:t>
      </w:r>
    </w:p>
    <w:p w14:paraId="44542AD2" w14:textId="77777777" w:rsidR="00C23E46" w:rsidRDefault="00F61A4C">
      <w:pPr>
        <w:pStyle w:val="ListParagraph"/>
        <w:numPr>
          <w:ilvl w:val="0"/>
          <w:numId w:val="2"/>
        </w:numPr>
        <w:spacing w:before="60" w:after="60"/>
      </w:pPr>
      <w:r>
        <w:t>Visitors to the yard</w:t>
      </w:r>
    </w:p>
    <w:p w14:paraId="6BFB99D2" w14:textId="77777777" w:rsidR="00C23E46" w:rsidRDefault="00C23E46">
      <w:pPr>
        <w:spacing w:before="60" w:after="60"/>
      </w:pPr>
    </w:p>
    <w:p w14:paraId="2E48FDD5" w14:textId="77777777" w:rsidR="00C23E46" w:rsidRDefault="00F61A4C">
      <w:pPr>
        <w:pStyle w:val="Heading1"/>
        <w:pBdr>
          <w:bottom w:val="single" w:sz="6" w:space="4" w:color="2E75B6"/>
        </w:pBdr>
      </w:pPr>
      <w:r>
        <w:t>2.  Data Controller</w:t>
      </w:r>
    </w:p>
    <w:p w14:paraId="413EA77A" w14:textId="77777777" w:rsidR="00C23E46" w:rsidRDefault="00F61A4C">
      <w:pPr>
        <w:spacing w:before="80" w:after="80"/>
      </w:pPr>
      <w:proofErr w:type="spellStart"/>
      <w:r>
        <w:t>Wellinghill</w:t>
      </w:r>
      <w:proofErr w:type="spellEnd"/>
      <w:r>
        <w:t xml:space="preserve"> Farm Livery is the data controller for all personal data processed under this policy. Our contact details are:</w:t>
      </w:r>
    </w:p>
    <w:p w14:paraId="1BABB7A8" w14:textId="77777777" w:rsidR="00C23E46" w:rsidRDefault="00C23E46">
      <w:pPr>
        <w:spacing w:before="60" w:after="60"/>
      </w:pPr>
    </w:p>
    <w:tbl>
      <w:tblPr>
        <w:tblW w:w="902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C23E46" w14:paraId="6B0D5B34"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5B174AF" w14:textId="77777777" w:rsidR="00C23E46" w:rsidRDefault="00F61A4C">
            <w:r>
              <w:rPr>
                <w:b/>
                <w:bCs/>
                <w:sz w:val="20"/>
                <w:szCs w:val="20"/>
              </w:rPr>
              <w:t>Name:</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D63072" w14:textId="5AA58B67" w:rsidR="00C23E46" w:rsidRDefault="00F61A4C">
            <w:proofErr w:type="spellStart"/>
            <w:r>
              <w:rPr>
                <w:sz w:val="20"/>
                <w:szCs w:val="20"/>
              </w:rPr>
              <w:t>Wellinghill</w:t>
            </w:r>
            <w:proofErr w:type="spellEnd"/>
            <w:r>
              <w:rPr>
                <w:sz w:val="20"/>
                <w:szCs w:val="20"/>
              </w:rPr>
              <w:t xml:space="preserve"> Farm</w:t>
            </w:r>
          </w:p>
        </w:tc>
      </w:tr>
      <w:tr w:rsidR="00C23E46" w14:paraId="3C54F4FF"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A70D944" w14:textId="77777777" w:rsidR="00C23E46" w:rsidRDefault="00F61A4C">
            <w:r>
              <w:rPr>
                <w:b/>
                <w:bCs/>
                <w:sz w:val="20"/>
                <w:szCs w:val="20"/>
              </w:rPr>
              <w:t>Address:</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4BFDD0" w14:textId="77777777" w:rsidR="00C23E46" w:rsidRDefault="00F61A4C">
            <w:r>
              <w:rPr>
                <w:sz w:val="20"/>
                <w:szCs w:val="20"/>
              </w:rPr>
              <w:t>London Road, Charlton Kings, Cheltenham, GL52 6UT</w:t>
            </w:r>
          </w:p>
        </w:tc>
      </w:tr>
      <w:tr w:rsidR="00C23E46" w14:paraId="5336ED74"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247ABB6" w14:textId="77777777" w:rsidR="00C23E46" w:rsidRDefault="00F61A4C">
            <w:r>
              <w:rPr>
                <w:b/>
                <w:bCs/>
                <w:sz w:val="20"/>
                <w:szCs w:val="20"/>
              </w:rPr>
              <w:t>Email:</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932D20" w14:textId="3F02D300" w:rsidR="00C23E46" w:rsidRDefault="002318EF">
            <w:r>
              <w:t>wellinghillfarm@gmail.com</w:t>
            </w:r>
          </w:p>
        </w:tc>
      </w:tr>
      <w:tr w:rsidR="00C23E46" w14:paraId="50770DE5"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D406A42" w14:textId="77777777" w:rsidR="00C23E46" w:rsidRDefault="00F61A4C">
            <w:r>
              <w:rPr>
                <w:b/>
                <w:bCs/>
                <w:sz w:val="20"/>
                <w:szCs w:val="20"/>
              </w:rPr>
              <w:t>Telephone:</w:t>
            </w:r>
          </w:p>
        </w:tc>
        <w:tc>
          <w:tcPr>
            <w:tcW w:w="62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394E21" w14:textId="26EFE763" w:rsidR="00C23E46" w:rsidRDefault="00615846">
            <w:r>
              <w:t>07957229292</w:t>
            </w:r>
          </w:p>
        </w:tc>
      </w:tr>
    </w:tbl>
    <w:p w14:paraId="025CF618" w14:textId="77777777" w:rsidR="00C23E46" w:rsidRDefault="00C23E46">
      <w:pPr>
        <w:spacing w:before="60" w:after="60"/>
      </w:pPr>
    </w:p>
    <w:p w14:paraId="43599969" w14:textId="0C0BA829" w:rsidR="00C23E46" w:rsidRDefault="00F61A4C">
      <w:pPr>
        <w:spacing w:before="80" w:after="80"/>
      </w:pPr>
      <w:proofErr w:type="spellStart"/>
      <w:r>
        <w:t>Wellinghill</w:t>
      </w:r>
      <w:proofErr w:type="spellEnd"/>
      <w:r>
        <w:t xml:space="preserve"> Far</w:t>
      </w:r>
      <w:r w:rsidR="00137C02">
        <w:t>m</w:t>
      </w:r>
      <w:r>
        <w:t xml:space="preserve"> is registered with the Information Commissioner’s Office (ICO) as a data controller and pays the annual data protection fee. Our ICO registration number is: [Insert registration number]. Any changes to our registration details will be reflected in an updated version of this policy.</w:t>
      </w:r>
    </w:p>
    <w:p w14:paraId="5F5F2ECE" w14:textId="77777777" w:rsidR="00C23E46" w:rsidRDefault="00C23E46">
      <w:pPr>
        <w:spacing w:before="60" w:after="60"/>
      </w:pPr>
    </w:p>
    <w:p w14:paraId="619387A0" w14:textId="77777777" w:rsidR="00C23E46" w:rsidRDefault="00F61A4C">
      <w:pPr>
        <w:pStyle w:val="Heading1"/>
        <w:pBdr>
          <w:bottom w:val="single" w:sz="6" w:space="4" w:color="2E75B6"/>
        </w:pBdr>
      </w:pPr>
      <w:r>
        <w:t>3.  Data Protection Principles</w:t>
      </w:r>
    </w:p>
    <w:p w14:paraId="73C6E973" w14:textId="77777777" w:rsidR="00C23E46" w:rsidRDefault="00F61A4C">
      <w:pPr>
        <w:spacing w:before="80" w:after="80"/>
      </w:pPr>
      <w:r>
        <w:t>We are committed to ensuring that personal data is:</w:t>
      </w:r>
    </w:p>
    <w:p w14:paraId="30F6E94C" w14:textId="77777777" w:rsidR="00C23E46" w:rsidRDefault="00F61A4C">
      <w:pPr>
        <w:pStyle w:val="ListParagraph"/>
        <w:numPr>
          <w:ilvl w:val="0"/>
          <w:numId w:val="2"/>
        </w:numPr>
        <w:spacing w:before="60" w:after="60"/>
      </w:pPr>
      <w:r>
        <w:t>Processed lawfully, fairly, and in a transparent manner</w:t>
      </w:r>
    </w:p>
    <w:p w14:paraId="0B60E081" w14:textId="77777777" w:rsidR="00C23E46" w:rsidRDefault="00F61A4C">
      <w:pPr>
        <w:pStyle w:val="ListParagraph"/>
        <w:numPr>
          <w:ilvl w:val="0"/>
          <w:numId w:val="2"/>
        </w:numPr>
        <w:spacing w:before="60" w:after="60"/>
      </w:pPr>
      <w:r>
        <w:t>Collected for specified, explicit, and legitimate purposes, and not further processed in a manner incompatible with those purposes</w:t>
      </w:r>
    </w:p>
    <w:p w14:paraId="1E916AD0" w14:textId="77777777" w:rsidR="00C23E46" w:rsidRDefault="00F61A4C">
      <w:pPr>
        <w:pStyle w:val="ListParagraph"/>
        <w:numPr>
          <w:ilvl w:val="0"/>
          <w:numId w:val="2"/>
        </w:numPr>
        <w:spacing w:before="60" w:after="60"/>
      </w:pPr>
      <w:r>
        <w:t>Adequate, relevant, and limited to what is necessary in relation to the purposes for which it is processed</w:t>
      </w:r>
    </w:p>
    <w:p w14:paraId="4BBB7F02" w14:textId="77777777" w:rsidR="00C23E46" w:rsidRDefault="00F61A4C">
      <w:pPr>
        <w:pStyle w:val="ListParagraph"/>
        <w:numPr>
          <w:ilvl w:val="0"/>
          <w:numId w:val="2"/>
        </w:numPr>
        <w:spacing w:before="60" w:after="60"/>
      </w:pPr>
      <w:r>
        <w:t>Accurate and, where necessary, kept up to date</w:t>
      </w:r>
    </w:p>
    <w:p w14:paraId="73045A92" w14:textId="77777777" w:rsidR="00C23E46" w:rsidRDefault="00F61A4C">
      <w:pPr>
        <w:pStyle w:val="ListParagraph"/>
        <w:numPr>
          <w:ilvl w:val="0"/>
          <w:numId w:val="2"/>
        </w:numPr>
        <w:spacing w:before="60" w:after="60"/>
      </w:pPr>
      <w:r>
        <w:t>Kept in a form which permits identification of data subjects for no longer than is necessary</w:t>
      </w:r>
    </w:p>
    <w:p w14:paraId="091393FF" w14:textId="77777777" w:rsidR="00C23E46" w:rsidRDefault="00F61A4C">
      <w:pPr>
        <w:pStyle w:val="ListParagraph"/>
        <w:numPr>
          <w:ilvl w:val="0"/>
          <w:numId w:val="2"/>
        </w:numPr>
        <w:spacing w:before="60" w:after="60"/>
      </w:pPr>
      <w:r>
        <w:t>Processed in a manner that ensures appropriate security, including protection against unauthorised or unlawful processing, accidental loss, destruction, or damage</w:t>
      </w:r>
    </w:p>
    <w:p w14:paraId="4F2141FA" w14:textId="77777777" w:rsidR="00C23E46" w:rsidRDefault="00C23E46">
      <w:pPr>
        <w:spacing w:before="60" w:after="60"/>
      </w:pPr>
    </w:p>
    <w:p w14:paraId="49ECF155" w14:textId="77777777" w:rsidR="00C23E46" w:rsidRDefault="00F61A4C">
      <w:pPr>
        <w:pStyle w:val="Heading1"/>
        <w:pBdr>
          <w:bottom w:val="single" w:sz="6" w:space="4" w:color="2E75B6"/>
        </w:pBdr>
      </w:pPr>
      <w:r>
        <w:t>4.  Lawful Basis for Processing</w:t>
      </w:r>
    </w:p>
    <w:p w14:paraId="21F317BB" w14:textId="77777777" w:rsidR="00C23E46" w:rsidRDefault="00F61A4C">
      <w:pPr>
        <w:spacing w:before="80" w:after="80"/>
      </w:pPr>
      <w:r>
        <w:t>We rely on one or more of the following lawful bases when processing personal data:</w:t>
      </w:r>
    </w:p>
    <w:p w14:paraId="05E23036" w14:textId="77777777" w:rsidR="00C23E46" w:rsidRDefault="00C23E46">
      <w:pPr>
        <w:spacing w:before="60" w:after="60"/>
      </w:pPr>
    </w:p>
    <w:p w14:paraId="516041D6" w14:textId="77777777" w:rsidR="00C23E46" w:rsidRDefault="00F61A4C">
      <w:pPr>
        <w:pStyle w:val="Heading2"/>
      </w:pPr>
      <w:proofErr w:type="gramStart"/>
      <w:r>
        <w:t>4.1  Contract</w:t>
      </w:r>
      <w:proofErr w:type="gramEnd"/>
    </w:p>
    <w:p w14:paraId="74CA8DC0" w14:textId="77777777" w:rsidR="00C23E46" w:rsidRDefault="00F61A4C">
      <w:pPr>
        <w:spacing w:before="80" w:after="80"/>
      </w:pPr>
      <w:r>
        <w:t>Where processing is necessary for the performance of a contract with the data subject, or to take steps at their request before entering into a contract. This applies principally to livery client agreements and contractor arrangements.</w:t>
      </w:r>
    </w:p>
    <w:p w14:paraId="19ACE4E1" w14:textId="77777777" w:rsidR="00C23E46" w:rsidRDefault="00C23E46">
      <w:pPr>
        <w:spacing w:before="60" w:after="60"/>
      </w:pPr>
    </w:p>
    <w:p w14:paraId="18D55565" w14:textId="77777777" w:rsidR="00C23E46" w:rsidRDefault="00F61A4C">
      <w:pPr>
        <w:pStyle w:val="Heading2"/>
      </w:pPr>
      <w:proofErr w:type="gramStart"/>
      <w:r>
        <w:t>4.2  Legal</w:t>
      </w:r>
      <w:proofErr w:type="gramEnd"/>
      <w:r>
        <w:t xml:space="preserve"> Obligation</w:t>
      </w:r>
    </w:p>
    <w:p w14:paraId="4B39CC5F" w14:textId="77777777" w:rsidR="00C23E46" w:rsidRDefault="00F61A4C">
      <w:pPr>
        <w:spacing w:before="80" w:after="80"/>
      </w:pPr>
      <w:r>
        <w:t>Where processing is necessary to comply with a legal obligation, for example health and safety record-keeping, DBS disclosure requirements, or HMRC obligations.</w:t>
      </w:r>
    </w:p>
    <w:p w14:paraId="036239B3" w14:textId="77777777" w:rsidR="00C23E46" w:rsidRDefault="00C23E46">
      <w:pPr>
        <w:spacing w:before="60" w:after="60"/>
      </w:pPr>
    </w:p>
    <w:p w14:paraId="6A4C2BB1" w14:textId="77777777" w:rsidR="00C23E46" w:rsidRDefault="00F61A4C">
      <w:pPr>
        <w:pStyle w:val="Heading2"/>
      </w:pPr>
      <w:proofErr w:type="gramStart"/>
      <w:r>
        <w:t>4.3  Legitimate</w:t>
      </w:r>
      <w:proofErr w:type="gramEnd"/>
      <w:r>
        <w:t xml:space="preserve"> Interests</w:t>
      </w:r>
    </w:p>
    <w:p w14:paraId="073510D4" w14:textId="77777777" w:rsidR="00C23E46" w:rsidRDefault="00F61A4C">
      <w:pPr>
        <w:spacing w:before="80" w:after="80"/>
      </w:pPr>
      <w:r>
        <w:t>Where processing is necessary for the purposes of our legitimate interests, provided those interests are not overridden by the data subject’s rights and interests. Examples include yard security, incident logging, and business administration.</w:t>
      </w:r>
    </w:p>
    <w:p w14:paraId="19D33B3B" w14:textId="77777777" w:rsidR="00C23E46" w:rsidRDefault="00C23E46">
      <w:pPr>
        <w:spacing w:before="60" w:after="60"/>
      </w:pPr>
    </w:p>
    <w:p w14:paraId="57941256" w14:textId="77777777" w:rsidR="00C23E46" w:rsidRDefault="00F61A4C">
      <w:pPr>
        <w:pStyle w:val="Heading2"/>
      </w:pPr>
      <w:proofErr w:type="gramStart"/>
      <w:r>
        <w:t>4.4  Consent</w:t>
      </w:r>
      <w:proofErr w:type="gramEnd"/>
    </w:p>
    <w:p w14:paraId="66904727" w14:textId="77777777" w:rsidR="00C23E46" w:rsidRDefault="00F61A4C">
      <w:pPr>
        <w:spacing w:before="80" w:after="80"/>
      </w:pPr>
      <w:r>
        <w:t>Where the data subject has given clear consent for us to process their personal data for a specific purpose. Consent may be withdrawn at any time without detriment. We will not make the provision of our services conditional on consent being given for processing that is not necessary for that service.</w:t>
      </w:r>
    </w:p>
    <w:p w14:paraId="4806A22C" w14:textId="77777777" w:rsidR="00C23E46" w:rsidRDefault="00C23E46">
      <w:pPr>
        <w:spacing w:before="60" w:after="60"/>
      </w:pPr>
    </w:p>
    <w:p w14:paraId="41884741" w14:textId="77777777" w:rsidR="00C23E46" w:rsidRDefault="00F61A4C">
      <w:pPr>
        <w:pStyle w:val="Heading2"/>
      </w:pPr>
      <w:proofErr w:type="gramStart"/>
      <w:r>
        <w:t>4.5  Special</w:t>
      </w:r>
      <w:proofErr w:type="gramEnd"/>
      <w:r>
        <w:t xml:space="preserve"> Category Data</w:t>
      </w:r>
    </w:p>
    <w:p w14:paraId="24225737" w14:textId="77777777" w:rsidR="00C23E46" w:rsidRDefault="00F61A4C">
      <w:pPr>
        <w:spacing w:before="80" w:after="80"/>
      </w:pPr>
      <w:r>
        <w:t>Certain categories of data (including health information, racial or ethnic origin, and data relating to criminal convictions) are subject to additional protections. Where we process such data — for example, DBS disclosure information in respect of staff and volunteers — we will identify and document an appropriate additional condition for processing under Schedule 1 of the Data Protection Act 2018.</w:t>
      </w:r>
    </w:p>
    <w:p w14:paraId="5478A136" w14:textId="77777777" w:rsidR="00C23E46" w:rsidRDefault="00C23E46">
      <w:pPr>
        <w:spacing w:before="60" w:after="60"/>
      </w:pPr>
    </w:p>
    <w:p w14:paraId="32CD725B" w14:textId="77777777" w:rsidR="00C23E46" w:rsidRDefault="00F61A4C">
      <w:pPr>
        <w:pStyle w:val="Heading1"/>
        <w:pBdr>
          <w:bottom w:val="single" w:sz="6" w:space="4" w:color="2E75B6"/>
        </w:pBdr>
      </w:pPr>
      <w:r>
        <w:t>5.  Personal Data We Collect</w:t>
      </w:r>
    </w:p>
    <w:p w14:paraId="0EA8C974" w14:textId="77777777" w:rsidR="00C23E46" w:rsidRDefault="00F61A4C">
      <w:pPr>
        <w:spacing w:before="80" w:after="80"/>
      </w:pPr>
      <w:r>
        <w:t xml:space="preserve">Depending on your relationship with </w:t>
      </w:r>
      <w:proofErr w:type="spellStart"/>
      <w:r>
        <w:t>Wellinghill</w:t>
      </w:r>
      <w:proofErr w:type="spellEnd"/>
      <w:r>
        <w:t>, we may collect and hold the following categories of personal data:</w:t>
      </w:r>
    </w:p>
    <w:p w14:paraId="7C452A0C" w14:textId="77777777" w:rsidR="00C23E46" w:rsidRDefault="00C23E46">
      <w:pPr>
        <w:spacing w:before="60" w:after="60"/>
      </w:pPr>
    </w:p>
    <w:p w14:paraId="046B166F" w14:textId="77777777" w:rsidR="00C23E46" w:rsidRDefault="00F61A4C">
      <w:pPr>
        <w:pStyle w:val="Heading2"/>
      </w:pPr>
      <w:proofErr w:type="gramStart"/>
      <w:r>
        <w:t>5.1  Livery</w:t>
      </w:r>
      <w:proofErr w:type="gramEnd"/>
      <w:r>
        <w:t xml:space="preserve"> Clients</w:t>
      </w:r>
    </w:p>
    <w:p w14:paraId="1B484E68" w14:textId="77777777" w:rsidR="00C23E46" w:rsidRDefault="00F61A4C">
      <w:pPr>
        <w:pStyle w:val="ListParagraph"/>
        <w:numPr>
          <w:ilvl w:val="0"/>
          <w:numId w:val="2"/>
        </w:numPr>
        <w:spacing w:before="60" w:after="60"/>
      </w:pPr>
      <w:r>
        <w:t>Full name, address, telephone number, and email address</w:t>
      </w:r>
    </w:p>
    <w:p w14:paraId="3FF4BA75" w14:textId="77777777" w:rsidR="00C23E46" w:rsidRDefault="00F61A4C">
      <w:pPr>
        <w:pStyle w:val="ListParagraph"/>
        <w:numPr>
          <w:ilvl w:val="0"/>
          <w:numId w:val="2"/>
        </w:numPr>
        <w:spacing w:before="60" w:after="60"/>
      </w:pPr>
      <w:r>
        <w:t>Emergency contact details</w:t>
      </w:r>
    </w:p>
    <w:p w14:paraId="2AA1E9B4" w14:textId="77777777" w:rsidR="00C23E46" w:rsidRDefault="00F61A4C">
      <w:pPr>
        <w:pStyle w:val="ListParagraph"/>
        <w:numPr>
          <w:ilvl w:val="0"/>
          <w:numId w:val="2"/>
        </w:numPr>
        <w:spacing w:before="60" w:after="60"/>
      </w:pPr>
      <w:r>
        <w:t>Bank account details (where relevant to payment arrangements)</w:t>
      </w:r>
    </w:p>
    <w:p w14:paraId="208F7802" w14:textId="77777777" w:rsidR="00C23E46" w:rsidRDefault="00F61A4C">
      <w:pPr>
        <w:pStyle w:val="ListParagraph"/>
        <w:numPr>
          <w:ilvl w:val="0"/>
          <w:numId w:val="2"/>
        </w:numPr>
        <w:spacing w:before="60" w:after="60"/>
      </w:pPr>
      <w:r>
        <w:t>Details of horse(s) kept at the yard, including any known health or behavioural issues</w:t>
      </w:r>
    </w:p>
    <w:p w14:paraId="3AFBA17E" w14:textId="77777777" w:rsidR="00C23E46" w:rsidRDefault="00F61A4C">
      <w:pPr>
        <w:pStyle w:val="ListParagraph"/>
        <w:numPr>
          <w:ilvl w:val="0"/>
          <w:numId w:val="2"/>
        </w:numPr>
        <w:spacing w:before="60" w:after="60"/>
      </w:pPr>
      <w:r>
        <w:t>Insurance details</w:t>
      </w:r>
    </w:p>
    <w:p w14:paraId="626F4486" w14:textId="77777777" w:rsidR="00C23E46" w:rsidRDefault="00F61A4C">
      <w:pPr>
        <w:pStyle w:val="ListParagraph"/>
        <w:numPr>
          <w:ilvl w:val="0"/>
          <w:numId w:val="2"/>
        </w:numPr>
        <w:spacing w:before="60" w:after="60"/>
      </w:pPr>
      <w:r>
        <w:t>Photographic or video material (for social media or promotional purposes, only with consent)</w:t>
      </w:r>
    </w:p>
    <w:p w14:paraId="61A4BC24" w14:textId="77777777" w:rsidR="00C23E46" w:rsidRDefault="00C23E46">
      <w:pPr>
        <w:spacing w:before="60" w:after="60"/>
      </w:pPr>
    </w:p>
    <w:p w14:paraId="07D2ADC3" w14:textId="77777777" w:rsidR="00C23E46" w:rsidRDefault="00F61A4C">
      <w:pPr>
        <w:pStyle w:val="Heading2"/>
      </w:pPr>
      <w:proofErr w:type="gramStart"/>
      <w:r>
        <w:t>5.2  Staff</w:t>
      </w:r>
      <w:proofErr w:type="gramEnd"/>
      <w:r>
        <w:t>, Contractors, and Volunteers</w:t>
      </w:r>
    </w:p>
    <w:p w14:paraId="3860CEE8" w14:textId="77777777" w:rsidR="00C23E46" w:rsidRDefault="00F61A4C">
      <w:pPr>
        <w:pStyle w:val="ListParagraph"/>
        <w:numPr>
          <w:ilvl w:val="0"/>
          <w:numId w:val="2"/>
        </w:numPr>
        <w:spacing w:before="60" w:after="60"/>
      </w:pPr>
      <w:r>
        <w:t>Full name, address, date of birth, and contact details</w:t>
      </w:r>
    </w:p>
    <w:p w14:paraId="74EE758A" w14:textId="77777777" w:rsidR="00C23E46" w:rsidRDefault="00F61A4C">
      <w:pPr>
        <w:pStyle w:val="ListParagraph"/>
        <w:numPr>
          <w:ilvl w:val="0"/>
          <w:numId w:val="2"/>
        </w:numPr>
        <w:spacing w:before="60" w:after="60"/>
      </w:pPr>
      <w:r>
        <w:t>National Insurance number and bank details (for payroll and payment purposes)</w:t>
      </w:r>
    </w:p>
    <w:p w14:paraId="7B203879" w14:textId="77777777" w:rsidR="00C23E46" w:rsidRDefault="00F61A4C">
      <w:pPr>
        <w:pStyle w:val="ListParagraph"/>
        <w:numPr>
          <w:ilvl w:val="0"/>
          <w:numId w:val="2"/>
        </w:numPr>
        <w:spacing w:before="60" w:after="60"/>
      </w:pPr>
      <w:r>
        <w:t>References and employment history</w:t>
      </w:r>
    </w:p>
    <w:p w14:paraId="1E237837" w14:textId="77777777" w:rsidR="00C23E46" w:rsidRDefault="00F61A4C">
      <w:pPr>
        <w:pStyle w:val="ListParagraph"/>
        <w:numPr>
          <w:ilvl w:val="0"/>
          <w:numId w:val="2"/>
        </w:numPr>
        <w:spacing w:before="60" w:after="60"/>
      </w:pPr>
      <w:r>
        <w:t>DBS disclosure information (retained only as required by BHS Approved Centre standards)</w:t>
      </w:r>
    </w:p>
    <w:p w14:paraId="51C78C01" w14:textId="77777777" w:rsidR="00C23E46" w:rsidRDefault="00F61A4C">
      <w:pPr>
        <w:pStyle w:val="ListParagraph"/>
        <w:numPr>
          <w:ilvl w:val="0"/>
          <w:numId w:val="2"/>
        </w:numPr>
        <w:spacing w:before="60" w:after="60"/>
      </w:pPr>
      <w:r>
        <w:t>Training records and qualifications</w:t>
      </w:r>
    </w:p>
    <w:p w14:paraId="6F52DAC7" w14:textId="77777777" w:rsidR="00C23E46" w:rsidRDefault="00F61A4C">
      <w:pPr>
        <w:pStyle w:val="ListParagraph"/>
        <w:numPr>
          <w:ilvl w:val="0"/>
          <w:numId w:val="2"/>
        </w:numPr>
        <w:spacing w:before="60" w:after="60"/>
      </w:pPr>
      <w:r>
        <w:t>Sickness and absence records</w:t>
      </w:r>
    </w:p>
    <w:p w14:paraId="589FEB05" w14:textId="77777777" w:rsidR="00C23E46" w:rsidRDefault="00C23E46">
      <w:pPr>
        <w:spacing w:before="60" w:after="60"/>
      </w:pPr>
    </w:p>
    <w:p w14:paraId="0A07F9DC" w14:textId="77777777" w:rsidR="00C23E46" w:rsidRDefault="00F61A4C">
      <w:pPr>
        <w:pStyle w:val="Heading2"/>
      </w:pPr>
      <w:proofErr w:type="gramStart"/>
      <w:r>
        <w:t>5.3  Visitors</w:t>
      </w:r>
      <w:proofErr w:type="gramEnd"/>
      <w:r>
        <w:t xml:space="preserve"> and General Contacts</w:t>
      </w:r>
    </w:p>
    <w:p w14:paraId="6F0914A2" w14:textId="77777777" w:rsidR="00C23E46" w:rsidRDefault="00F61A4C">
      <w:pPr>
        <w:pStyle w:val="ListParagraph"/>
        <w:numPr>
          <w:ilvl w:val="0"/>
          <w:numId w:val="2"/>
        </w:numPr>
        <w:spacing w:before="60" w:after="60"/>
      </w:pPr>
      <w:r>
        <w:t xml:space="preserve">Name and contact information </w:t>
      </w:r>
      <w:proofErr w:type="gramStart"/>
      <w:r>
        <w:t>where</w:t>
      </w:r>
      <w:proofErr w:type="gramEnd"/>
      <w:r>
        <w:t xml:space="preserve"> provided voluntarily</w:t>
      </w:r>
    </w:p>
    <w:p w14:paraId="4A696F08" w14:textId="77777777" w:rsidR="00C23E46" w:rsidRDefault="00F61A4C">
      <w:pPr>
        <w:pStyle w:val="ListParagraph"/>
        <w:numPr>
          <w:ilvl w:val="0"/>
          <w:numId w:val="2"/>
        </w:numPr>
        <w:spacing w:before="60" w:after="60"/>
      </w:pPr>
      <w:r>
        <w:t>Vehicle registration details (where a yard access log is maintained)</w:t>
      </w:r>
    </w:p>
    <w:p w14:paraId="49D55A33" w14:textId="77777777" w:rsidR="00C23E46" w:rsidRDefault="00C23E46">
      <w:pPr>
        <w:spacing w:before="60" w:after="60"/>
      </w:pPr>
    </w:p>
    <w:p w14:paraId="18F23DA2" w14:textId="77777777" w:rsidR="00C23E46" w:rsidRDefault="00F61A4C">
      <w:pPr>
        <w:pStyle w:val="Heading1"/>
        <w:pBdr>
          <w:bottom w:val="single" w:sz="6" w:space="4" w:color="2E75B6"/>
        </w:pBdr>
      </w:pPr>
      <w:r>
        <w:t>6.  How We Use Personal Data</w:t>
      </w:r>
    </w:p>
    <w:p w14:paraId="203320EF" w14:textId="77777777" w:rsidR="00C23E46" w:rsidRDefault="00F61A4C">
      <w:pPr>
        <w:spacing w:before="80" w:after="80"/>
      </w:pPr>
      <w:r>
        <w:t>We use personal data only for the purposes for which it was collected or for compatible purposes. Our principal uses include:</w:t>
      </w:r>
    </w:p>
    <w:p w14:paraId="64832353" w14:textId="77777777" w:rsidR="00C23E46" w:rsidRDefault="00F61A4C">
      <w:pPr>
        <w:pStyle w:val="ListParagraph"/>
        <w:numPr>
          <w:ilvl w:val="0"/>
          <w:numId w:val="2"/>
        </w:numPr>
        <w:spacing w:before="60" w:after="60"/>
      </w:pPr>
      <w:r>
        <w:t>Managing livery agreements and ongoing service delivery</w:t>
      </w:r>
    </w:p>
    <w:p w14:paraId="15EF1154" w14:textId="77777777" w:rsidR="00C23E46" w:rsidRDefault="00F61A4C">
      <w:pPr>
        <w:pStyle w:val="ListParagraph"/>
        <w:numPr>
          <w:ilvl w:val="0"/>
          <w:numId w:val="2"/>
        </w:numPr>
        <w:spacing w:before="60" w:after="60"/>
      </w:pPr>
      <w:r>
        <w:t>Communicating with clients, contractors, and suppliers about yard operations</w:t>
      </w:r>
    </w:p>
    <w:p w14:paraId="0F7885C1" w14:textId="77777777" w:rsidR="00C23E46" w:rsidRDefault="00F61A4C">
      <w:pPr>
        <w:pStyle w:val="ListParagraph"/>
        <w:numPr>
          <w:ilvl w:val="0"/>
          <w:numId w:val="2"/>
        </w:numPr>
        <w:spacing w:before="60" w:after="60"/>
      </w:pPr>
      <w:r>
        <w:lastRenderedPageBreak/>
        <w:t>Processing payments and maintaining financial records</w:t>
      </w:r>
    </w:p>
    <w:p w14:paraId="1DB00678" w14:textId="77777777" w:rsidR="00C23E46" w:rsidRDefault="00F61A4C">
      <w:pPr>
        <w:pStyle w:val="ListParagraph"/>
        <w:numPr>
          <w:ilvl w:val="0"/>
          <w:numId w:val="2"/>
        </w:numPr>
        <w:spacing w:before="60" w:after="60"/>
      </w:pPr>
      <w:r>
        <w:t>Complying with health and safety obligations</w:t>
      </w:r>
    </w:p>
    <w:p w14:paraId="04F4FCC5" w14:textId="77777777" w:rsidR="00C23E46" w:rsidRDefault="00F61A4C">
      <w:pPr>
        <w:pStyle w:val="ListParagraph"/>
        <w:numPr>
          <w:ilvl w:val="0"/>
          <w:numId w:val="2"/>
        </w:numPr>
        <w:spacing w:before="60" w:after="60"/>
      </w:pPr>
      <w:r>
        <w:t>Administering employment and contractor relationships</w:t>
      </w:r>
    </w:p>
    <w:p w14:paraId="4591B682" w14:textId="77777777" w:rsidR="00C23E46" w:rsidRDefault="00F61A4C">
      <w:pPr>
        <w:pStyle w:val="ListParagraph"/>
        <w:numPr>
          <w:ilvl w:val="0"/>
          <w:numId w:val="2"/>
        </w:numPr>
        <w:spacing w:before="60" w:after="60"/>
      </w:pPr>
      <w:r>
        <w:t>Meeting British Horse Society (BHS) Approved Centre requirements</w:t>
      </w:r>
    </w:p>
    <w:p w14:paraId="021361C3" w14:textId="77777777" w:rsidR="00C23E46" w:rsidRDefault="00F61A4C">
      <w:pPr>
        <w:pStyle w:val="ListParagraph"/>
        <w:numPr>
          <w:ilvl w:val="0"/>
          <w:numId w:val="2"/>
        </w:numPr>
        <w:spacing w:before="60" w:after="60"/>
      </w:pPr>
      <w:r>
        <w:t>Marketing and promotion of the yard’s services (only where consent has been obtained or under legitimate interests with an opt-out)</w:t>
      </w:r>
    </w:p>
    <w:p w14:paraId="3C9A22B9" w14:textId="77777777" w:rsidR="00C23E46" w:rsidRDefault="00C23E46">
      <w:pPr>
        <w:spacing w:before="60" w:after="60"/>
      </w:pPr>
    </w:p>
    <w:p w14:paraId="0032E57C" w14:textId="77777777" w:rsidR="00C23E46" w:rsidRDefault="00F61A4C">
      <w:pPr>
        <w:pStyle w:val="Heading1"/>
        <w:pBdr>
          <w:bottom w:val="single" w:sz="6" w:space="4" w:color="2E75B6"/>
        </w:pBdr>
      </w:pPr>
      <w:r>
        <w:t>7.  Sharing Personal Data</w:t>
      </w:r>
    </w:p>
    <w:p w14:paraId="3B9A7B19" w14:textId="77777777" w:rsidR="00C23E46" w:rsidRDefault="00F61A4C">
      <w:pPr>
        <w:spacing w:before="80" w:after="80"/>
      </w:pPr>
      <w:r>
        <w:t>We do not sell personal data. We may share data with third parties only where:</w:t>
      </w:r>
    </w:p>
    <w:p w14:paraId="307138A3" w14:textId="77777777" w:rsidR="00C23E46" w:rsidRDefault="00F61A4C">
      <w:pPr>
        <w:pStyle w:val="ListParagraph"/>
        <w:numPr>
          <w:ilvl w:val="0"/>
          <w:numId w:val="2"/>
        </w:numPr>
        <w:spacing w:before="60" w:after="60"/>
      </w:pPr>
      <w:r>
        <w:t>It is necessary to deliver the service requested (e.g. sharing relevant health information with a vet or farrier in an emergency)</w:t>
      </w:r>
    </w:p>
    <w:p w14:paraId="0296A32E" w14:textId="77777777" w:rsidR="00C23E46" w:rsidRDefault="00F61A4C">
      <w:pPr>
        <w:pStyle w:val="ListParagraph"/>
        <w:numPr>
          <w:ilvl w:val="0"/>
          <w:numId w:val="2"/>
        </w:numPr>
        <w:spacing w:before="60" w:after="60"/>
      </w:pPr>
      <w:r>
        <w:t>We are required to do so by law or regulatory obligation</w:t>
      </w:r>
    </w:p>
    <w:p w14:paraId="67FEC6A5" w14:textId="77777777" w:rsidR="00C23E46" w:rsidRDefault="00F61A4C">
      <w:pPr>
        <w:pStyle w:val="ListParagraph"/>
        <w:numPr>
          <w:ilvl w:val="0"/>
          <w:numId w:val="2"/>
        </w:numPr>
        <w:spacing w:before="60" w:after="60"/>
      </w:pPr>
      <w:r>
        <w:t>The data subject has given explicit consent</w:t>
      </w:r>
    </w:p>
    <w:p w14:paraId="341784DB" w14:textId="77777777" w:rsidR="00C23E46" w:rsidRDefault="00F61A4C">
      <w:pPr>
        <w:pStyle w:val="ListParagraph"/>
        <w:numPr>
          <w:ilvl w:val="0"/>
          <w:numId w:val="2"/>
        </w:numPr>
        <w:spacing w:before="60" w:after="60"/>
      </w:pPr>
      <w:r>
        <w:t xml:space="preserve">It is necessary for legitimate </w:t>
      </w:r>
      <w:proofErr w:type="gramStart"/>
      <w:r>
        <w:t>interests</w:t>
      </w:r>
      <w:proofErr w:type="gramEnd"/>
      <w:r>
        <w:t xml:space="preserve"> and the data subject has been informed</w:t>
      </w:r>
    </w:p>
    <w:p w14:paraId="05509908" w14:textId="77777777" w:rsidR="00C23E46" w:rsidRDefault="00C23E46">
      <w:pPr>
        <w:spacing w:before="60" w:after="60"/>
      </w:pPr>
    </w:p>
    <w:p w14:paraId="000B88B9" w14:textId="77777777" w:rsidR="00C23E46" w:rsidRDefault="00F61A4C">
      <w:pPr>
        <w:spacing w:before="80" w:after="80"/>
      </w:pPr>
      <w:r>
        <w:t>Third parties with whom we may share data include: the BHS (in the context of Approved Centre accreditation and reporting), HMRC, payroll processors, insurance providers, and professional advisors. All third-party processors are required to handle data in accordance with UK GDPR.</w:t>
      </w:r>
    </w:p>
    <w:p w14:paraId="5588D941" w14:textId="77777777" w:rsidR="00C23E46" w:rsidRDefault="00C23E46">
      <w:pPr>
        <w:spacing w:before="60" w:after="60"/>
      </w:pPr>
    </w:p>
    <w:p w14:paraId="7E03675B" w14:textId="77777777" w:rsidR="00C23E46" w:rsidRDefault="00F61A4C">
      <w:pPr>
        <w:pStyle w:val="Heading1"/>
        <w:pBdr>
          <w:bottom w:val="single" w:sz="6" w:space="4" w:color="2E75B6"/>
        </w:pBdr>
      </w:pPr>
      <w:r>
        <w:t>8.  Retention of Personal Data</w:t>
      </w:r>
    </w:p>
    <w:p w14:paraId="63A1063E" w14:textId="77777777" w:rsidR="00C23E46" w:rsidRDefault="00F61A4C">
      <w:pPr>
        <w:spacing w:before="80" w:after="80"/>
      </w:pPr>
      <w:r>
        <w:t>We retain personal data only for as long as is necessary for the purpose for which it was collected, or as required by law. Our standard retention periods are:</w:t>
      </w:r>
    </w:p>
    <w:p w14:paraId="33795FDA" w14:textId="77777777" w:rsidR="00C23E46" w:rsidRDefault="00C23E46">
      <w:pPr>
        <w:spacing w:before="60" w:after="60"/>
      </w:pPr>
    </w:p>
    <w:tbl>
      <w:tblPr>
        <w:tblW w:w="9026"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5026"/>
      </w:tblGrid>
      <w:tr w:rsidR="00C23E46" w14:paraId="3033E3EA" w14:textId="77777777">
        <w:tc>
          <w:tcPr>
            <w:tcW w:w="4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25EF42D" w14:textId="77777777" w:rsidR="00C23E46" w:rsidRDefault="00F61A4C">
            <w:r>
              <w:rPr>
                <w:b/>
                <w:bCs/>
                <w:color w:val="FFFFFF"/>
                <w:sz w:val="20"/>
                <w:szCs w:val="20"/>
              </w:rPr>
              <w:t>Category</w:t>
            </w:r>
          </w:p>
        </w:tc>
        <w:tc>
          <w:tcPr>
            <w:tcW w:w="5026"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FCA5537" w14:textId="77777777" w:rsidR="00C23E46" w:rsidRDefault="00F61A4C">
            <w:r>
              <w:rPr>
                <w:b/>
                <w:bCs/>
                <w:color w:val="FFFFFF"/>
                <w:sz w:val="20"/>
                <w:szCs w:val="20"/>
              </w:rPr>
              <w:t>Retention Period</w:t>
            </w:r>
          </w:p>
        </w:tc>
      </w:tr>
      <w:tr w:rsidR="00C23E46" w14:paraId="367FBF21" w14:textId="77777777">
        <w:tc>
          <w:tcPr>
            <w:tcW w:w="4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BB660B" w14:textId="77777777" w:rsidR="00C23E46" w:rsidRDefault="00F61A4C">
            <w:r>
              <w:rPr>
                <w:sz w:val="20"/>
                <w:szCs w:val="20"/>
              </w:rPr>
              <w:t>Livery client records</w:t>
            </w:r>
          </w:p>
        </w:tc>
        <w:tc>
          <w:tcPr>
            <w:tcW w:w="5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468C44" w14:textId="77777777" w:rsidR="00C23E46" w:rsidRDefault="00F61A4C">
            <w:r>
              <w:rPr>
                <w:sz w:val="20"/>
                <w:szCs w:val="20"/>
              </w:rPr>
              <w:t>Duration of agreement plus 6 years</w:t>
            </w:r>
          </w:p>
        </w:tc>
      </w:tr>
      <w:tr w:rsidR="00C23E46" w14:paraId="148D89AA" w14:textId="77777777">
        <w:tc>
          <w:tcPr>
            <w:tcW w:w="4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DD43831" w14:textId="77777777" w:rsidR="00C23E46" w:rsidRDefault="00F61A4C">
            <w:r>
              <w:rPr>
                <w:sz w:val="20"/>
                <w:szCs w:val="20"/>
              </w:rPr>
              <w:t>Financial / accounting records</w:t>
            </w:r>
          </w:p>
        </w:tc>
        <w:tc>
          <w:tcPr>
            <w:tcW w:w="5026"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17C9C86" w14:textId="77777777" w:rsidR="00C23E46" w:rsidRDefault="00F61A4C">
            <w:r>
              <w:rPr>
                <w:sz w:val="20"/>
                <w:szCs w:val="20"/>
              </w:rPr>
              <w:t>6 years from end of tax year</w:t>
            </w:r>
          </w:p>
        </w:tc>
      </w:tr>
      <w:tr w:rsidR="00C23E46" w14:paraId="0F35AA94" w14:textId="77777777">
        <w:tc>
          <w:tcPr>
            <w:tcW w:w="4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E6EF17" w14:textId="77777777" w:rsidR="00C23E46" w:rsidRDefault="00F61A4C">
            <w:r>
              <w:rPr>
                <w:sz w:val="20"/>
                <w:szCs w:val="20"/>
              </w:rPr>
              <w:t>Staff / contractor records</w:t>
            </w:r>
          </w:p>
        </w:tc>
        <w:tc>
          <w:tcPr>
            <w:tcW w:w="5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6EFEE6" w14:textId="77777777" w:rsidR="00C23E46" w:rsidRDefault="00F61A4C">
            <w:r>
              <w:rPr>
                <w:sz w:val="20"/>
                <w:szCs w:val="20"/>
              </w:rPr>
              <w:t>Duration of engagement plus 6 years</w:t>
            </w:r>
          </w:p>
        </w:tc>
      </w:tr>
      <w:tr w:rsidR="00C23E46" w14:paraId="3F55B65F" w14:textId="77777777">
        <w:tc>
          <w:tcPr>
            <w:tcW w:w="4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8DDAE55" w14:textId="77777777" w:rsidR="00C23E46" w:rsidRDefault="00F61A4C">
            <w:r>
              <w:rPr>
                <w:sz w:val="20"/>
                <w:szCs w:val="20"/>
              </w:rPr>
              <w:t>DBS disclosure records</w:t>
            </w:r>
          </w:p>
        </w:tc>
        <w:tc>
          <w:tcPr>
            <w:tcW w:w="5026"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B75C00F" w14:textId="77777777" w:rsidR="00C23E46" w:rsidRDefault="00F61A4C">
            <w:r>
              <w:rPr>
                <w:sz w:val="20"/>
                <w:szCs w:val="20"/>
              </w:rPr>
              <w:t>Record of date, type, and outcome only; copy not retained beyond 6 months</w:t>
            </w:r>
          </w:p>
        </w:tc>
      </w:tr>
      <w:tr w:rsidR="00C23E46" w14:paraId="33B04B8F" w14:textId="77777777">
        <w:tc>
          <w:tcPr>
            <w:tcW w:w="4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4239D2" w14:textId="77777777" w:rsidR="00C23E46" w:rsidRDefault="00F61A4C">
            <w:r>
              <w:rPr>
                <w:sz w:val="20"/>
                <w:szCs w:val="20"/>
              </w:rPr>
              <w:t>Accident / incident records</w:t>
            </w:r>
          </w:p>
        </w:tc>
        <w:tc>
          <w:tcPr>
            <w:tcW w:w="5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B108ED" w14:textId="77777777" w:rsidR="00C23E46" w:rsidRDefault="00F61A4C">
            <w:r>
              <w:rPr>
                <w:sz w:val="20"/>
                <w:szCs w:val="20"/>
              </w:rPr>
              <w:t>Minimum 3 years; longer if involving a minor or legal proceedings</w:t>
            </w:r>
          </w:p>
        </w:tc>
      </w:tr>
    </w:tbl>
    <w:p w14:paraId="0D4F702A" w14:textId="77777777" w:rsidR="00C23E46" w:rsidRDefault="00C23E46">
      <w:pPr>
        <w:spacing w:before="60" w:after="60"/>
      </w:pPr>
    </w:p>
    <w:p w14:paraId="3B8EAC1D" w14:textId="77777777" w:rsidR="00C23E46" w:rsidRDefault="00F61A4C">
      <w:pPr>
        <w:pStyle w:val="Heading1"/>
        <w:pBdr>
          <w:bottom w:val="single" w:sz="6" w:space="4" w:color="2E75B6"/>
        </w:pBdr>
      </w:pPr>
      <w:r>
        <w:t>9.  Data Security</w:t>
      </w:r>
    </w:p>
    <w:p w14:paraId="6B6D987E" w14:textId="77777777" w:rsidR="00C23E46" w:rsidRDefault="00F61A4C">
      <w:pPr>
        <w:spacing w:before="80" w:after="80"/>
      </w:pPr>
      <w:r>
        <w:t>We take appropriate technical and organisational measures to protect personal data against unauthorised or unlawful processing, accidental loss, destruction, or damage. These measures include:</w:t>
      </w:r>
    </w:p>
    <w:p w14:paraId="6680104F" w14:textId="77777777" w:rsidR="00C23E46" w:rsidRDefault="00F61A4C">
      <w:pPr>
        <w:pStyle w:val="ListParagraph"/>
        <w:numPr>
          <w:ilvl w:val="0"/>
          <w:numId w:val="2"/>
        </w:numPr>
        <w:spacing w:before="60" w:after="60"/>
      </w:pPr>
      <w:r>
        <w:t>Restricting access to personal data to those who need it for their role</w:t>
      </w:r>
    </w:p>
    <w:p w14:paraId="59FE8E2D" w14:textId="77777777" w:rsidR="00C23E46" w:rsidRDefault="00F61A4C">
      <w:pPr>
        <w:pStyle w:val="ListParagraph"/>
        <w:numPr>
          <w:ilvl w:val="0"/>
          <w:numId w:val="2"/>
        </w:numPr>
        <w:spacing w:before="60" w:after="60"/>
      </w:pPr>
      <w:r>
        <w:t>Storing physical records securely (locked filing where applicable)</w:t>
      </w:r>
    </w:p>
    <w:p w14:paraId="15A12845" w14:textId="77777777" w:rsidR="00C23E46" w:rsidRDefault="00F61A4C">
      <w:pPr>
        <w:pStyle w:val="ListParagraph"/>
        <w:numPr>
          <w:ilvl w:val="0"/>
          <w:numId w:val="2"/>
        </w:numPr>
        <w:spacing w:before="60" w:after="60"/>
      </w:pPr>
      <w:r>
        <w:lastRenderedPageBreak/>
        <w:t>Using password protection and access controls for digital records</w:t>
      </w:r>
    </w:p>
    <w:p w14:paraId="6292A353" w14:textId="77777777" w:rsidR="00C23E46" w:rsidRDefault="00F61A4C">
      <w:pPr>
        <w:pStyle w:val="ListParagraph"/>
        <w:numPr>
          <w:ilvl w:val="0"/>
          <w:numId w:val="2"/>
        </w:numPr>
        <w:spacing w:before="60" w:after="60"/>
      </w:pPr>
      <w:r>
        <w:t>Using reputable, UK-compliant cloud and accounting software</w:t>
      </w:r>
    </w:p>
    <w:p w14:paraId="2E909333" w14:textId="77777777" w:rsidR="00C23E46" w:rsidRDefault="00F61A4C">
      <w:pPr>
        <w:pStyle w:val="ListParagraph"/>
        <w:numPr>
          <w:ilvl w:val="0"/>
          <w:numId w:val="2"/>
        </w:numPr>
        <w:spacing w:before="60" w:after="60"/>
      </w:pPr>
      <w:r>
        <w:t>Ensuring that staff and contractors understand their data protection responsibilities</w:t>
      </w:r>
    </w:p>
    <w:p w14:paraId="7B6BE284" w14:textId="77777777" w:rsidR="00C23E46" w:rsidRDefault="00C23E46">
      <w:pPr>
        <w:spacing w:before="60" w:after="60"/>
      </w:pPr>
    </w:p>
    <w:p w14:paraId="74DDDDBB" w14:textId="77777777" w:rsidR="00C23E46" w:rsidRDefault="00F61A4C">
      <w:pPr>
        <w:spacing w:before="80" w:after="80"/>
      </w:pPr>
      <w:r>
        <w:t xml:space="preserve">In the event of a personal data breach that is likely to result in a risk to the rights and freedoms of individuals, we will notify the ICO within 72 hours of becoming aware of the </w:t>
      </w:r>
      <w:proofErr w:type="gramStart"/>
      <w:r>
        <w:t>breach, and</w:t>
      </w:r>
      <w:proofErr w:type="gramEnd"/>
      <w:r>
        <w:t xml:space="preserve"> where required will also notify affected individuals without undue delay.</w:t>
      </w:r>
    </w:p>
    <w:p w14:paraId="7E9051D4" w14:textId="77777777" w:rsidR="00C23E46" w:rsidRDefault="00C23E46">
      <w:pPr>
        <w:spacing w:before="60" w:after="60"/>
      </w:pPr>
    </w:p>
    <w:p w14:paraId="01A03ECF" w14:textId="77777777" w:rsidR="00C23E46" w:rsidRDefault="00F61A4C">
      <w:pPr>
        <w:pStyle w:val="Heading1"/>
        <w:pBdr>
          <w:bottom w:val="single" w:sz="6" w:space="4" w:color="2E75B6"/>
        </w:pBdr>
      </w:pPr>
      <w:r>
        <w:t>10.  Individual Rights</w:t>
      </w:r>
    </w:p>
    <w:p w14:paraId="4FAFB058" w14:textId="3CD59C29" w:rsidR="00C23E46" w:rsidRDefault="00F61A4C" w:rsidP="00B456C8">
      <w:pPr>
        <w:spacing w:before="80" w:after="80"/>
      </w:pPr>
      <w:r>
        <w:t>Under UK GDPR, individuals have the following rights in relation to their personal data:</w:t>
      </w:r>
    </w:p>
    <w:p w14:paraId="220D0E31" w14:textId="77777777" w:rsidR="00C23E46" w:rsidRDefault="00F61A4C">
      <w:pPr>
        <w:pStyle w:val="Heading2"/>
      </w:pPr>
      <w:r>
        <w:t>Right of Access</w:t>
      </w:r>
    </w:p>
    <w:p w14:paraId="69E628B1" w14:textId="77777777" w:rsidR="00C23E46" w:rsidRDefault="00F61A4C">
      <w:pPr>
        <w:spacing w:before="80" w:after="80"/>
      </w:pPr>
      <w:r>
        <w:t>You may request a copy of the personal data we hold about you. We will respond within one month.</w:t>
      </w:r>
    </w:p>
    <w:p w14:paraId="3DB405A9" w14:textId="77777777" w:rsidR="00C23E46" w:rsidRDefault="00F61A4C">
      <w:pPr>
        <w:pStyle w:val="Heading2"/>
      </w:pPr>
      <w:r>
        <w:t>Right to Rectification</w:t>
      </w:r>
    </w:p>
    <w:p w14:paraId="3E4A0BCC" w14:textId="77777777" w:rsidR="00C23E46" w:rsidRDefault="00F61A4C">
      <w:pPr>
        <w:spacing w:before="80" w:after="80"/>
      </w:pPr>
      <w:r>
        <w:t>You may ask us to correct inaccurate or incomplete personal data without undue delay.</w:t>
      </w:r>
    </w:p>
    <w:p w14:paraId="39B35E10" w14:textId="77777777" w:rsidR="00C23E46" w:rsidRDefault="00F61A4C">
      <w:pPr>
        <w:pStyle w:val="Heading2"/>
      </w:pPr>
      <w:r>
        <w:t>Right to Erasure</w:t>
      </w:r>
    </w:p>
    <w:p w14:paraId="312C5432" w14:textId="77777777" w:rsidR="00C23E46" w:rsidRDefault="00F61A4C">
      <w:pPr>
        <w:spacing w:before="80" w:after="80"/>
      </w:pPr>
      <w:r>
        <w:t>In certain circumstances you may ask us to delete your personal data (“the right to be forgotten”). This right is subject to our legal obligations to retain data.</w:t>
      </w:r>
    </w:p>
    <w:p w14:paraId="0CA6C77A" w14:textId="77777777" w:rsidR="00C23E46" w:rsidRDefault="00F61A4C">
      <w:pPr>
        <w:pStyle w:val="Heading2"/>
      </w:pPr>
      <w:r>
        <w:t>Right to Restrict Processing</w:t>
      </w:r>
    </w:p>
    <w:p w14:paraId="753F4778" w14:textId="77777777" w:rsidR="00C23E46" w:rsidRDefault="00F61A4C">
      <w:pPr>
        <w:spacing w:before="80" w:after="80"/>
      </w:pPr>
      <w:r>
        <w:t>In certain circumstances you may ask us to restrict how we use your personal data.</w:t>
      </w:r>
    </w:p>
    <w:p w14:paraId="17A5B09F" w14:textId="77777777" w:rsidR="00C23E46" w:rsidRDefault="00F61A4C">
      <w:pPr>
        <w:pStyle w:val="Heading2"/>
      </w:pPr>
      <w:r>
        <w:t>Right to Data Portability</w:t>
      </w:r>
    </w:p>
    <w:p w14:paraId="4A757823" w14:textId="77777777" w:rsidR="00C23E46" w:rsidRDefault="00F61A4C">
      <w:pPr>
        <w:spacing w:before="80" w:after="80"/>
      </w:pPr>
      <w:r>
        <w:t>Where processing is based on consent or contract and is carried out by automated means, you may request that we provide your data in a structured, commonly used, machine-readable format.</w:t>
      </w:r>
    </w:p>
    <w:p w14:paraId="178EAF48" w14:textId="77777777" w:rsidR="00C23E46" w:rsidRDefault="00F61A4C">
      <w:pPr>
        <w:pStyle w:val="Heading2"/>
      </w:pPr>
      <w:r>
        <w:t>Right to Object</w:t>
      </w:r>
    </w:p>
    <w:p w14:paraId="57E72B75" w14:textId="77777777" w:rsidR="00C23E46" w:rsidRDefault="00F61A4C">
      <w:pPr>
        <w:spacing w:before="80" w:after="80"/>
      </w:pPr>
      <w:r>
        <w:t>You may object at any time to processing based on legitimate interests, including direct marketing. We will stop processing unless we can demonstrate compelling legitimate grounds.</w:t>
      </w:r>
    </w:p>
    <w:p w14:paraId="5A7AFA39" w14:textId="77777777" w:rsidR="00C23E46" w:rsidRDefault="00F61A4C">
      <w:pPr>
        <w:pStyle w:val="Heading2"/>
      </w:pPr>
      <w:r>
        <w:t>Rights Relating to Automated Decision-Making</w:t>
      </w:r>
    </w:p>
    <w:p w14:paraId="3ADE4AED" w14:textId="77777777" w:rsidR="00C23E46" w:rsidRDefault="00F61A4C">
      <w:pPr>
        <w:spacing w:before="80" w:after="80"/>
      </w:pPr>
      <w:r>
        <w:t>We do not currently make any decisions about individuals using solely automated processing.</w:t>
      </w:r>
    </w:p>
    <w:p w14:paraId="7CED475A" w14:textId="77777777" w:rsidR="00C23E46" w:rsidRDefault="00C23E46">
      <w:pPr>
        <w:spacing w:before="60" w:after="60"/>
      </w:pPr>
    </w:p>
    <w:p w14:paraId="1D9AE390" w14:textId="7842F5A6" w:rsidR="00C23E46" w:rsidRDefault="00F61A4C" w:rsidP="00F75ADB">
      <w:pPr>
        <w:spacing w:before="80" w:after="80"/>
      </w:pPr>
      <w:r>
        <w:t>To exercise any of these rights, please contact us using the details in Section 2. You also have the right to lodge a complaint with the ICO at www.ico.org.uk.</w:t>
      </w:r>
    </w:p>
    <w:p w14:paraId="5A18DF3B" w14:textId="77777777" w:rsidR="00C23E46" w:rsidRDefault="00F61A4C">
      <w:pPr>
        <w:pStyle w:val="Heading1"/>
        <w:pBdr>
          <w:bottom w:val="single" w:sz="6" w:space="4" w:color="2E75B6"/>
        </w:pBdr>
      </w:pPr>
      <w:r>
        <w:t>11.  Children’s Data</w:t>
      </w:r>
    </w:p>
    <w:p w14:paraId="0738C50F" w14:textId="77777777" w:rsidR="00C23E46" w:rsidRDefault="00F61A4C">
      <w:pPr>
        <w:spacing w:before="80" w:after="80"/>
      </w:pPr>
      <w:r>
        <w:t xml:space="preserve">Where we process personal data relating to children (those under 18), we take additional care to ensure that appropriate safeguards are in place. Where a child is present at the yard or is connected to a livery client, any personal data will be handled with additional care and </w:t>
      </w:r>
      <w:r>
        <w:lastRenderedPageBreak/>
        <w:t>shared only with appropriate persons. Data relating to children will be retained in accordance with the longer retention periods set out in Section 8 and in line with our Safeguarding Policy.</w:t>
      </w:r>
    </w:p>
    <w:p w14:paraId="27EC9622" w14:textId="77777777" w:rsidR="00C23E46" w:rsidRDefault="00C23E46">
      <w:pPr>
        <w:spacing w:before="60" w:after="60"/>
      </w:pPr>
    </w:p>
    <w:p w14:paraId="3A486D58" w14:textId="77777777" w:rsidR="00C23E46" w:rsidRDefault="00F61A4C">
      <w:pPr>
        <w:pStyle w:val="Heading1"/>
        <w:pBdr>
          <w:bottom w:val="single" w:sz="6" w:space="4" w:color="2E75B6"/>
        </w:pBdr>
      </w:pPr>
      <w:r>
        <w:t>12.  Photography and Social Media</w:t>
      </w:r>
    </w:p>
    <w:p w14:paraId="07979E64" w14:textId="77777777" w:rsidR="00C23E46" w:rsidRDefault="00F61A4C">
      <w:pPr>
        <w:spacing w:before="80" w:after="80"/>
      </w:pPr>
      <w:r>
        <w:t>We may take photographs or video at the yard for promotional or social media purposes. We will always seek prior consent before publishing images in which individuals (other than staff acting in a professional capacity) are identifiable. Consent may be withdrawn at any time by contacting us. We will not publish images of children without explicit parental or guardian consent.</w:t>
      </w:r>
    </w:p>
    <w:p w14:paraId="5EA41880" w14:textId="77777777" w:rsidR="00C23E46" w:rsidRDefault="00C23E46">
      <w:pPr>
        <w:spacing w:before="60" w:after="60"/>
      </w:pPr>
    </w:p>
    <w:p w14:paraId="584CCCDA" w14:textId="77777777" w:rsidR="00C23E46" w:rsidRDefault="00F61A4C">
      <w:pPr>
        <w:pStyle w:val="Heading1"/>
        <w:pBdr>
          <w:bottom w:val="single" w:sz="6" w:space="4" w:color="2E75B6"/>
        </w:pBdr>
      </w:pPr>
      <w:r>
        <w:t>13.  Third-Party Websites and Services</w:t>
      </w:r>
    </w:p>
    <w:p w14:paraId="155BA5AF" w14:textId="77777777" w:rsidR="00C23E46" w:rsidRDefault="00F61A4C">
      <w:pPr>
        <w:spacing w:before="80" w:after="80"/>
      </w:pPr>
      <w:r>
        <w:t>Where we use third-party services (for example, booking or payment platforms), those providers operate under their own privacy policies. We take reasonable steps to ensure that processors we engage are compliant with UK GDPR, but we are not responsible for the privacy practices of independent third parties.</w:t>
      </w:r>
    </w:p>
    <w:p w14:paraId="77EFDFEC" w14:textId="77777777" w:rsidR="00C23E46" w:rsidRDefault="00C23E46">
      <w:pPr>
        <w:spacing w:before="60" w:after="60"/>
      </w:pPr>
    </w:p>
    <w:p w14:paraId="486E4729" w14:textId="77777777" w:rsidR="00C23E46" w:rsidRDefault="00F61A4C">
      <w:pPr>
        <w:pStyle w:val="Heading1"/>
        <w:pBdr>
          <w:bottom w:val="single" w:sz="6" w:space="4" w:color="2E75B6"/>
        </w:pBdr>
      </w:pPr>
      <w:r>
        <w:t>14.  Policy Review</w:t>
      </w:r>
    </w:p>
    <w:p w14:paraId="49ACD56C" w14:textId="77777777" w:rsidR="00C23E46" w:rsidRDefault="00F61A4C">
      <w:pPr>
        <w:spacing w:before="80" w:after="80"/>
      </w:pPr>
      <w:r>
        <w:t>This policy will be reviewed annually, or sooner if there are significant changes to our business, the law, or regulatory guidance. The current version and date are shown on the front page and in the document footer.</w:t>
      </w:r>
    </w:p>
    <w:p w14:paraId="06846ECC" w14:textId="77777777" w:rsidR="00C23E46" w:rsidRDefault="00C23E46">
      <w:pPr>
        <w:spacing w:before="60" w:after="60"/>
      </w:pPr>
    </w:p>
    <w:p w14:paraId="0B7AC02F" w14:textId="77777777" w:rsidR="00C23E46" w:rsidRDefault="00C23E46">
      <w:pPr>
        <w:spacing w:before="60" w:after="60"/>
      </w:pPr>
    </w:p>
    <w:sectPr w:rsidR="00C23E46">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DC4FE" w14:textId="77777777" w:rsidR="00B06C7F" w:rsidRDefault="00B06C7F">
      <w:r>
        <w:separator/>
      </w:r>
    </w:p>
  </w:endnote>
  <w:endnote w:type="continuationSeparator" w:id="0">
    <w:p w14:paraId="4F2E125C" w14:textId="77777777" w:rsidR="00B06C7F" w:rsidRDefault="00B0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E542" w14:textId="1CA0476D" w:rsidR="00C23E46" w:rsidRDefault="00F61A4C">
    <w:pPr>
      <w:pBdr>
        <w:top w:val="single" w:sz="6" w:space="4" w:color="2E75B6"/>
      </w:pBdr>
      <w:spacing w:before="120"/>
      <w:jc w:val="right"/>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C14462">
      <w:rPr>
        <w:noProof/>
        <w:color w:val="666666"/>
        <w:sz w:val="18"/>
        <w:szCs w:val="18"/>
      </w:rPr>
      <w:t>1</w:t>
    </w:r>
    <w:r>
      <w:rPr>
        <w:color w:val="666666"/>
        <w:sz w:val="18"/>
        <w:szCs w:val="18"/>
      </w:rPr>
      <w:fldChar w:fldCharType="end"/>
    </w:r>
    <w:r>
      <w:rPr>
        <w:color w:val="666666"/>
        <w:sz w:val="18"/>
        <w:szCs w:val="18"/>
      </w:rPr>
      <w:t xml:space="preserve">   |   WFL-DP-001   |   Version 1.0   |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0899D" w14:textId="77777777" w:rsidR="00B06C7F" w:rsidRDefault="00B06C7F">
      <w:r>
        <w:separator/>
      </w:r>
    </w:p>
  </w:footnote>
  <w:footnote w:type="continuationSeparator" w:id="0">
    <w:p w14:paraId="37A99E06" w14:textId="77777777" w:rsidR="00B06C7F" w:rsidRDefault="00B06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E36E" w14:textId="77777777" w:rsidR="00C23E46" w:rsidRDefault="00F61A4C">
    <w:pPr>
      <w:pBdr>
        <w:bottom w:val="single" w:sz="6" w:space="4" w:color="2E75B6"/>
      </w:pBdr>
      <w:spacing w:after="120"/>
    </w:pPr>
    <w:r>
      <w:rPr>
        <w:b/>
        <w:bCs/>
        <w:color w:val="1F3864"/>
        <w:sz w:val="20"/>
        <w:szCs w:val="20"/>
      </w:rPr>
      <w:t>WELLINGHILL FARM LIVERY</w:t>
    </w:r>
    <w:r>
      <w:rPr>
        <w:color w:val="666666"/>
        <w:sz w:val="20"/>
        <w:szCs w:val="20"/>
      </w:rPr>
      <w:t xml:space="preserve">   |   Data Protection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E60FA"/>
    <w:multiLevelType w:val="hybridMultilevel"/>
    <w:tmpl w:val="FFFFFFFF"/>
    <w:lvl w:ilvl="0" w:tplc="5EF69378">
      <w:start w:val="1"/>
      <w:numFmt w:val="bullet"/>
      <w:lvlText w:val="•"/>
      <w:lvlJc w:val="left"/>
      <w:pPr>
        <w:ind w:left="720" w:hanging="360"/>
      </w:pPr>
    </w:lvl>
    <w:lvl w:ilvl="1" w:tplc="E0D006AA">
      <w:numFmt w:val="decimal"/>
      <w:lvlText w:val=""/>
      <w:lvlJc w:val="left"/>
    </w:lvl>
    <w:lvl w:ilvl="2" w:tplc="22BE184A">
      <w:numFmt w:val="decimal"/>
      <w:lvlText w:val=""/>
      <w:lvlJc w:val="left"/>
    </w:lvl>
    <w:lvl w:ilvl="3" w:tplc="25489F9E">
      <w:numFmt w:val="decimal"/>
      <w:lvlText w:val=""/>
      <w:lvlJc w:val="left"/>
    </w:lvl>
    <w:lvl w:ilvl="4" w:tplc="0AA2663A">
      <w:numFmt w:val="decimal"/>
      <w:lvlText w:val=""/>
      <w:lvlJc w:val="left"/>
    </w:lvl>
    <w:lvl w:ilvl="5" w:tplc="2926F81E">
      <w:numFmt w:val="decimal"/>
      <w:lvlText w:val=""/>
      <w:lvlJc w:val="left"/>
    </w:lvl>
    <w:lvl w:ilvl="6" w:tplc="20EC5036">
      <w:numFmt w:val="decimal"/>
      <w:lvlText w:val=""/>
      <w:lvlJc w:val="left"/>
    </w:lvl>
    <w:lvl w:ilvl="7" w:tplc="8A74E3C8">
      <w:numFmt w:val="decimal"/>
      <w:lvlText w:val=""/>
      <w:lvlJc w:val="left"/>
    </w:lvl>
    <w:lvl w:ilvl="8" w:tplc="F2CAC65C">
      <w:numFmt w:val="decimal"/>
      <w:lvlText w:val=""/>
      <w:lvlJc w:val="left"/>
    </w:lvl>
  </w:abstractNum>
  <w:abstractNum w:abstractNumId="1" w15:restartNumberingAfterBreak="0">
    <w:nsid w:val="6DBF0435"/>
    <w:multiLevelType w:val="hybridMultilevel"/>
    <w:tmpl w:val="FFFFFFFF"/>
    <w:lvl w:ilvl="0" w:tplc="35348EF2">
      <w:start w:val="1"/>
      <w:numFmt w:val="bullet"/>
      <w:lvlText w:val="●"/>
      <w:lvlJc w:val="left"/>
      <w:pPr>
        <w:ind w:left="720" w:hanging="360"/>
      </w:pPr>
    </w:lvl>
    <w:lvl w:ilvl="1" w:tplc="6E7865C6">
      <w:start w:val="1"/>
      <w:numFmt w:val="bullet"/>
      <w:lvlText w:val="○"/>
      <w:lvlJc w:val="left"/>
      <w:pPr>
        <w:ind w:left="1440" w:hanging="360"/>
      </w:pPr>
    </w:lvl>
    <w:lvl w:ilvl="2" w:tplc="B43E4322">
      <w:start w:val="1"/>
      <w:numFmt w:val="bullet"/>
      <w:lvlText w:val="■"/>
      <w:lvlJc w:val="left"/>
      <w:pPr>
        <w:ind w:left="2160" w:hanging="360"/>
      </w:pPr>
    </w:lvl>
    <w:lvl w:ilvl="3" w:tplc="CE2AB3EC">
      <w:start w:val="1"/>
      <w:numFmt w:val="bullet"/>
      <w:lvlText w:val="●"/>
      <w:lvlJc w:val="left"/>
      <w:pPr>
        <w:ind w:left="2880" w:hanging="360"/>
      </w:pPr>
    </w:lvl>
    <w:lvl w:ilvl="4" w:tplc="03DC5AB6">
      <w:start w:val="1"/>
      <w:numFmt w:val="bullet"/>
      <w:lvlText w:val="○"/>
      <w:lvlJc w:val="left"/>
      <w:pPr>
        <w:ind w:left="3600" w:hanging="360"/>
      </w:pPr>
    </w:lvl>
    <w:lvl w:ilvl="5" w:tplc="9378000A">
      <w:start w:val="1"/>
      <w:numFmt w:val="bullet"/>
      <w:lvlText w:val="■"/>
      <w:lvlJc w:val="left"/>
      <w:pPr>
        <w:ind w:left="4320" w:hanging="360"/>
      </w:pPr>
    </w:lvl>
    <w:lvl w:ilvl="6" w:tplc="00D0719C">
      <w:start w:val="1"/>
      <w:numFmt w:val="bullet"/>
      <w:lvlText w:val="●"/>
      <w:lvlJc w:val="left"/>
      <w:pPr>
        <w:ind w:left="5040" w:hanging="360"/>
      </w:pPr>
    </w:lvl>
    <w:lvl w:ilvl="7" w:tplc="E23A4E42">
      <w:start w:val="1"/>
      <w:numFmt w:val="bullet"/>
      <w:lvlText w:val="●"/>
      <w:lvlJc w:val="left"/>
      <w:pPr>
        <w:ind w:left="5760" w:hanging="360"/>
      </w:pPr>
    </w:lvl>
    <w:lvl w:ilvl="8" w:tplc="8B4A1728">
      <w:start w:val="1"/>
      <w:numFmt w:val="bullet"/>
      <w:lvlText w:val="●"/>
      <w:lvlJc w:val="left"/>
      <w:pPr>
        <w:ind w:left="6480" w:hanging="360"/>
      </w:pPr>
    </w:lvl>
  </w:abstractNum>
  <w:num w:numId="1" w16cid:durableId="557521829">
    <w:abstractNumId w:val="1"/>
    <w:lvlOverride w:ilvl="0">
      <w:startOverride w:val="1"/>
    </w:lvlOverride>
  </w:num>
  <w:num w:numId="2" w16cid:durableId="45219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46"/>
    <w:rsid w:val="00137C02"/>
    <w:rsid w:val="00146CF6"/>
    <w:rsid w:val="001F2BE2"/>
    <w:rsid w:val="002318EF"/>
    <w:rsid w:val="002333F2"/>
    <w:rsid w:val="002E135B"/>
    <w:rsid w:val="00496D35"/>
    <w:rsid w:val="005E3A5E"/>
    <w:rsid w:val="00615846"/>
    <w:rsid w:val="006D7294"/>
    <w:rsid w:val="009647EF"/>
    <w:rsid w:val="009B2D93"/>
    <w:rsid w:val="00B046AA"/>
    <w:rsid w:val="00B06C7F"/>
    <w:rsid w:val="00B456C8"/>
    <w:rsid w:val="00BA530D"/>
    <w:rsid w:val="00C14462"/>
    <w:rsid w:val="00C23E46"/>
    <w:rsid w:val="00F61A4C"/>
    <w:rsid w:val="00F75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D9086"/>
  <w15:docId w15:val="{D097C792-D056-4D48-806A-9830C62A5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3864"/>
      <w:sz w:val="28"/>
      <w:szCs w:val="28"/>
    </w:rPr>
  </w:style>
  <w:style w:type="paragraph" w:styleId="Heading2">
    <w:name w:val="heading 2"/>
    <w:uiPriority w:val="9"/>
    <w:unhideWhenUsed/>
    <w:qFormat/>
    <w:pPr>
      <w:spacing w:before="240" w:after="8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75ADB"/>
    <w:pPr>
      <w:tabs>
        <w:tab w:val="center" w:pos="4513"/>
        <w:tab w:val="right" w:pos="9026"/>
      </w:tabs>
    </w:pPr>
  </w:style>
  <w:style w:type="character" w:customStyle="1" w:styleId="HeaderChar">
    <w:name w:val="Header Char"/>
    <w:basedOn w:val="DefaultParagraphFont"/>
    <w:link w:val="Header"/>
    <w:uiPriority w:val="99"/>
    <w:rsid w:val="00F75ADB"/>
  </w:style>
  <w:style w:type="paragraph" w:styleId="Footer">
    <w:name w:val="footer"/>
    <w:basedOn w:val="Normal"/>
    <w:link w:val="FooterChar"/>
    <w:uiPriority w:val="99"/>
    <w:unhideWhenUsed/>
    <w:rsid w:val="00F75ADB"/>
    <w:pPr>
      <w:tabs>
        <w:tab w:val="center" w:pos="4513"/>
        <w:tab w:val="right" w:pos="9026"/>
      </w:tabs>
    </w:pPr>
  </w:style>
  <w:style w:type="character" w:customStyle="1" w:styleId="FooterChar">
    <w:name w:val="Footer Char"/>
    <w:basedOn w:val="DefaultParagraphFont"/>
    <w:link w:val="Footer"/>
    <w:uiPriority w:val="99"/>
    <w:rsid w:val="00F75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1549</Words>
  <Characters>8831</Characters>
  <Application>Microsoft Office Word</Application>
  <DocSecurity>0</DocSecurity>
  <Lines>73</Lines>
  <Paragraphs>20</Paragraphs>
  <ScaleCrop>false</ScaleCrop>
  <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Claire Bayston</cp:lastModifiedBy>
  <cp:revision>5</cp:revision>
  <dcterms:created xsi:type="dcterms:W3CDTF">2026-08-26T06:36:00Z</dcterms:created>
  <dcterms:modified xsi:type="dcterms:W3CDTF">2026-08-26T07:14:00Z</dcterms:modified>
</cp:coreProperties>
</file>